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D8C8" w14:textId="77777777" w:rsidR="00816887" w:rsidRPr="00816887" w:rsidRDefault="00816887" w:rsidP="00D61B8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887">
        <w:rPr>
          <w:rFonts w:ascii="Times New Roman" w:hAnsi="Times New Roman" w:cs="Times New Roman"/>
          <w:b/>
          <w:sz w:val="28"/>
          <w:szCs w:val="28"/>
        </w:rPr>
        <w:t>Мониторинг результатов освоения дополнительной общеобразовательной общеразвивающей программы "Акварелька" (2021–2026 гг.)</w:t>
      </w:r>
    </w:p>
    <w:p w14:paraId="26C24A33" w14:textId="77777777" w:rsidR="00612FC7" w:rsidRDefault="00612FC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53C54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 w:rsidRPr="00816887">
        <w:rPr>
          <w:rFonts w:ascii="Times New Roman" w:hAnsi="Times New Roman" w:cs="Times New Roman"/>
          <w:sz w:val="24"/>
          <w:szCs w:val="24"/>
        </w:rPr>
        <w:t>Возраст обучающихся: 5–6 лет (старший дошкольный возраст)</w:t>
      </w:r>
    </w:p>
    <w:p w14:paraId="0C082608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 w:rsidRPr="00816887">
        <w:rPr>
          <w:rFonts w:ascii="Times New Roman" w:hAnsi="Times New Roman" w:cs="Times New Roman"/>
          <w:sz w:val="24"/>
          <w:szCs w:val="24"/>
        </w:rPr>
        <w:t>Педагогический мониторинг результатов освоения дополнительной общеразвивающей программы включает три основных блока (по планируемым результатам):</w:t>
      </w:r>
    </w:p>
    <w:p w14:paraId="2FA7A745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 w:rsidRPr="00816887">
        <w:rPr>
          <w:rFonts w:ascii="Times New Roman" w:hAnsi="Times New Roman" w:cs="Times New Roman"/>
          <w:sz w:val="24"/>
          <w:szCs w:val="24"/>
        </w:rPr>
        <w:t>Предметные результаты;</w:t>
      </w:r>
      <w:r w:rsidR="0061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8DBE8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 w:rsidRPr="00816887">
        <w:rPr>
          <w:rFonts w:ascii="Times New Roman" w:hAnsi="Times New Roman" w:cs="Times New Roman"/>
          <w:sz w:val="24"/>
          <w:szCs w:val="24"/>
        </w:rPr>
        <w:t>Метапредметные результаты;</w:t>
      </w:r>
    </w:p>
    <w:p w14:paraId="2DA924F4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 w:rsidRPr="00816887">
        <w:rPr>
          <w:rFonts w:ascii="Times New Roman" w:hAnsi="Times New Roman" w:cs="Times New Roman"/>
          <w:sz w:val="24"/>
          <w:szCs w:val="24"/>
        </w:rPr>
        <w:t>Личностные результаты.</w:t>
      </w:r>
    </w:p>
    <w:p w14:paraId="4CFB7E08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  <w:r w:rsidRPr="00816887">
        <w:rPr>
          <w:rFonts w:ascii="Times New Roman" w:hAnsi="Times New Roman" w:cs="Times New Roman"/>
          <w:sz w:val="24"/>
          <w:szCs w:val="24"/>
        </w:rPr>
        <w:t>Совокупность измеряемых показателей оценивается по степени выраженности (от низкого до высокого уровня). Для удобства выделенные уровни обозначаются соответствующими баллами (1–10 баллов).</w:t>
      </w:r>
    </w:p>
    <w:p w14:paraId="671EC721" w14:textId="77777777" w:rsidR="00816887" w:rsidRPr="00612FC7" w:rsidRDefault="00816887" w:rsidP="00300603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2FC7">
        <w:rPr>
          <w:rFonts w:ascii="Times New Roman" w:hAnsi="Times New Roman" w:cs="Times New Roman"/>
          <w:b/>
          <w:sz w:val="32"/>
          <w:szCs w:val="32"/>
        </w:rPr>
        <w:t>Сводная таблица мониторинга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1"/>
        <w:gridCol w:w="2279"/>
        <w:gridCol w:w="2739"/>
        <w:gridCol w:w="1466"/>
        <w:gridCol w:w="1977"/>
      </w:tblGrid>
      <w:tr w:rsidR="002C798E" w:rsidRPr="00816887" w14:paraId="74BB74F4" w14:textId="77777777" w:rsidTr="00816887">
        <w:tc>
          <w:tcPr>
            <w:tcW w:w="0" w:type="auto"/>
            <w:hideMark/>
          </w:tcPr>
          <w:p w14:paraId="22CA2F1B" w14:textId="77777777" w:rsidR="00816887" w:rsidRPr="00612FC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C7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0" w:type="auto"/>
            <w:hideMark/>
          </w:tcPr>
          <w:p w14:paraId="417DEAC9" w14:textId="77777777" w:rsidR="00816887" w:rsidRPr="00612FC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C7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0" w:type="auto"/>
            <w:hideMark/>
          </w:tcPr>
          <w:p w14:paraId="16A501E8" w14:textId="77777777" w:rsidR="00816887" w:rsidRPr="00612FC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C7">
              <w:rPr>
                <w:rFonts w:ascii="Times New Roman" w:hAnsi="Times New Roman" w:cs="Times New Roman"/>
                <w:b/>
                <w:sz w:val="24"/>
                <w:szCs w:val="24"/>
              </w:rPr>
              <w:t>Степени выраженности оцениваемого качества</w:t>
            </w:r>
          </w:p>
        </w:tc>
        <w:tc>
          <w:tcPr>
            <w:tcW w:w="0" w:type="auto"/>
            <w:hideMark/>
          </w:tcPr>
          <w:p w14:paraId="5346CF70" w14:textId="77777777" w:rsidR="00816887" w:rsidRPr="00612FC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C7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Возможное количество баллов</w:t>
            </w:r>
          </w:p>
        </w:tc>
        <w:tc>
          <w:tcPr>
            <w:tcW w:w="0" w:type="auto"/>
            <w:hideMark/>
          </w:tcPr>
          <w:p w14:paraId="5E90D154" w14:textId="77777777" w:rsidR="00816887" w:rsidRPr="00612FC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C7">
              <w:rPr>
                <w:rFonts w:ascii="Times New Roman" w:hAnsi="Times New Roman" w:cs="Times New Roman"/>
                <w:b/>
                <w:sz w:val="24"/>
                <w:szCs w:val="24"/>
              </w:rPr>
              <w:t>Методы диагностики</w:t>
            </w:r>
          </w:p>
        </w:tc>
      </w:tr>
      <w:tr w:rsidR="00816887" w:rsidRPr="00816887" w14:paraId="6F6653F4" w14:textId="77777777" w:rsidTr="00E06E8F">
        <w:tc>
          <w:tcPr>
            <w:tcW w:w="0" w:type="auto"/>
            <w:gridSpan w:val="5"/>
            <w:hideMark/>
          </w:tcPr>
          <w:p w14:paraId="5682B4FE" w14:textId="77777777" w:rsidR="00816887" w:rsidRPr="0081688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</w:tr>
      <w:tr w:rsidR="002C798E" w:rsidRPr="00816887" w14:paraId="5DABC520" w14:textId="77777777" w:rsidTr="00816887">
        <w:tc>
          <w:tcPr>
            <w:tcW w:w="0" w:type="auto"/>
            <w:hideMark/>
          </w:tcPr>
          <w:p w14:paraId="43AFB61F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Знание художественных материалов и их свойств</w:t>
            </w:r>
            <w:r w:rsidR="00612F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hideMark/>
          </w:tcPr>
          <w:p w14:paraId="46EA8E1D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Знание и правильное называние материалов (акварель, кисти, бумага, палитра) и их свойств</w:t>
            </w:r>
            <w:r w:rsidR="00D279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hideMark/>
          </w:tcPr>
          <w:p w14:paraId="2F5AD9FC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(ребенок не называет материалы, путает их, не знает их свойств);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(называет основные материалы с напоминанием педагога);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(уверенно называет материалы, знает их свойства, объясняет назначение).</w:t>
            </w:r>
          </w:p>
        </w:tc>
        <w:tc>
          <w:tcPr>
            <w:tcW w:w="0" w:type="auto"/>
            <w:hideMark/>
          </w:tcPr>
          <w:p w14:paraId="4B695E2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244DF48F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Наблюдение, дидактическая игра</w:t>
            </w:r>
          </w:p>
        </w:tc>
      </w:tr>
      <w:tr w:rsidR="002C798E" w:rsidRPr="00816887" w14:paraId="634FDF45" w14:textId="77777777" w:rsidTr="00816887">
        <w:tc>
          <w:tcPr>
            <w:tcW w:w="0" w:type="auto"/>
            <w:hideMark/>
          </w:tcPr>
          <w:p w14:paraId="21B638CA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Владение художественными инструментами</w:t>
            </w:r>
          </w:p>
        </w:tc>
        <w:tc>
          <w:tcPr>
            <w:tcW w:w="0" w:type="auto"/>
            <w:hideMark/>
          </w:tcPr>
          <w:p w14:paraId="66AD60E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Правильность владения кистью, умение промывать её, пользоваться палитрой</w:t>
            </w:r>
          </w:p>
        </w:tc>
        <w:tc>
          <w:tcPr>
            <w:tcW w:w="0" w:type="auto"/>
            <w:hideMark/>
          </w:tcPr>
          <w:p w14:paraId="246AFDEC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 держит кисть, не умеет её промывать, не пользуется палитрой);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(держит кисть с напоминанием, промывает с помощью педагога);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(правильно держит кисть, самостоятельно промывает, аккуратно пользуется палитрой).</w:t>
            </w:r>
          </w:p>
        </w:tc>
        <w:tc>
          <w:tcPr>
            <w:tcW w:w="0" w:type="auto"/>
            <w:hideMark/>
          </w:tcPr>
          <w:p w14:paraId="379BFA36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75DABB4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  <w:r w:rsidR="002C798E">
              <w:rPr>
                <w:rFonts w:ascii="Times New Roman" w:hAnsi="Times New Roman" w:cs="Times New Roman"/>
                <w:sz w:val="24"/>
                <w:szCs w:val="24"/>
              </w:rPr>
              <w:t>, схема алгоритм</w:t>
            </w:r>
          </w:p>
        </w:tc>
      </w:tr>
      <w:tr w:rsidR="002C798E" w:rsidRPr="00816887" w14:paraId="516CF34A" w14:textId="77777777" w:rsidTr="00816887">
        <w:tc>
          <w:tcPr>
            <w:tcW w:w="0" w:type="auto"/>
            <w:hideMark/>
          </w:tcPr>
          <w:p w14:paraId="0A354EBC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Знание цвета и умение смешивать краски</w:t>
            </w:r>
          </w:p>
        </w:tc>
        <w:tc>
          <w:tcPr>
            <w:tcW w:w="0" w:type="auto"/>
            <w:hideMark/>
          </w:tcPr>
          <w:p w14:paraId="3A1A2EA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Узнавание основных цветов, умение получать новые оттенки путем смешивания</w:t>
            </w:r>
          </w:p>
        </w:tc>
        <w:tc>
          <w:tcPr>
            <w:tcW w:w="0" w:type="auto"/>
            <w:hideMark/>
          </w:tcPr>
          <w:p w14:paraId="197CAAE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 узнает основные цвета, не пробует смешивать);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(узнает основные цвета, смешивает краски с помощью педагога);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— высокий уровень (уверенно узнает цвета, самостоятельно смешивает для получения оттенков).</w:t>
            </w:r>
          </w:p>
        </w:tc>
        <w:tc>
          <w:tcPr>
            <w:tcW w:w="0" w:type="auto"/>
            <w:hideMark/>
          </w:tcPr>
          <w:p w14:paraId="5EB4A7B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5393353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sz w:val="24"/>
                <w:szCs w:val="24"/>
              </w:rPr>
              <w:t>Творческое задание, анализ продукта деятельности (рисунка)</w:t>
            </w:r>
          </w:p>
        </w:tc>
      </w:tr>
      <w:tr w:rsidR="002C798E" w:rsidRPr="00816887" w14:paraId="7DF04376" w14:textId="77777777" w:rsidTr="00816887">
        <w:tc>
          <w:tcPr>
            <w:tcW w:w="0" w:type="auto"/>
            <w:hideMark/>
          </w:tcPr>
          <w:p w14:paraId="5BBE5132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Передача характерных признаков предметов</w:t>
            </w:r>
          </w:p>
        </w:tc>
        <w:tc>
          <w:tcPr>
            <w:tcW w:w="0" w:type="auto"/>
            <w:hideMark/>
          </w:tcPr>
          <w:p w14:paraId="2F3DD9E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Умение передавать форму, цвет и характерные признаки объектов на рисунке</w:t>
            </w:r>
          </w:p>
        </w:tc>
        <w:tc>
          <w:tcPr>
            <w:tcW w:w="0" w:type="auto"/>
            <w:hideMark/>
          </w:tcPr>
          <w:p w14:paraId="72DD84F3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(рисует хаотично, без учета формы предметов);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(контуры соблюдает приблизительно, передает форму с помощью педагога);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(передает характерные признаки предметов, уверенно использует технику акварели).</w:t>
            </w:r>
          </w:p>
        </w:tc>
        <w:tc>
          <w:tcPr>
            <w:tcW w:w="0" w:type="auto"/>
            <w:hideMark/>
          </w:tcPr>
          <w:p w14:paraId="37425F2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08494532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Анализ детских работ</w:t>
            </w:r>
            <w:r w:rsidR="002C798E">
              <w:rPr>
                <w:rFonts w:ascii="Times New Roman" w:hAnsi="Times New Roman" w:cs="Times New Roman"/>
                <w:sz w:val="24"/>
                <w:szCs w:val="24"/>
              </w:rPr>
              <w:t>, схема, алгоритм</w:t>
            </w:r>
          </w:p>
        </w:tc>
      </w:tr>
      <w:tr w:rsidR="002C798E" w:rsidRPr="00816887" w14:paraId="4E27E354" w14:textId="77777777" w:rsidTr="00816887">
        <w:tc>
          <w:tcPr>
            <w:tcW w:w="0" w:type="auto"/>
            <w:hideMark/>
          </w:tcPr>
          <w:p w14:paraId="0558FDD5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Творческие навыки</w:t>
            </w:r>
          </w:p>
        </w:tc>
        <w:tc>
          <w:tcPr>
            <w:tcW w:w="0" w:type="auto"/>
            <w:hideMark/>
          </w:tcPr>
          <w:p w14:paraId="420E8083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Креативность в выполнении практических заданий, использование нетрадиционных техник</w:t>
            </w:r>
          </w:p>
        </w:tc>
        <w:tc>
          <w:tcPr>
            <w:tcW w:w="0" w:type="auto"/>
            <w:hideMark/>
          </w:tcPr>
          <w:p w14:paraId="4164FAE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(выполняет лишь простейшие задания по образцу);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(выполняет задания по образцу, допускает незначительные неточности);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(выполняет задания с элементами творчества, использует дополнительные приемы).</w:t>
            </w:r>
          </w:p>
        </w:tc>
        <w:tc>
          <w:tcPr>
            <w:tcW w:w="0" w:type="auto"/>
            <w:hideMark/>
          </w:tcPr>
          <w:p w14:paraId="59FA5D8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74E34701" w14:textId="77777777" w:rsidR="00816887" w:rsidRPr="00816887" w:rsidRDefault="002C798E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</w:t>
            </w:r>
            <w:r w:rsidR="00816887" w:rsidRPr="00816887">
              <w:rPr>
                <w:rFonts w:ascii="Times New Roman" w:hAnsi="Times New Roman" w:cs="Times New Roman"/>
                <w:sz w:val="24"/>
                <w:szCs w:val="24"/>
              </w:rPr>
              <w:t>, наблюдение</w:t>
            </w:r>
          </w:p>
        </w:tc>
      </w:tr>
      <w:tr w:rsidR="00543CB0" w:rsidRPr="00816887" w14:paraId="23FE1AC5" w14:textId="77777777" w:rsidTr="007A1E03">
        <w:tc>
          <w:tcPr>
            <w:tcW w:w="0" w:type="auto"/>
            <w:gridSpan w:val="5"/>
            <w:hideMark/>
          </w:tcPr>
          <w:p w14:paraId="6B48F1FE" w14:textId="77777777" w:rsidR="00543CB0" w:rsidRPr="00543CB0" w:rsidRDefault="00543CB0" w:rsidP="00D279F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68788D5D" w14:textId="77777777" w:rsidR="00543CB0" w:rsidRPr="00543CB0" w:rsidRDefault="00543CB0" w:rsidP="00D279F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67"/>
              <w:gridCol w:w="1296"/>
              <w:gridCol w:w="1296"/>
              <w:gridCol w:w="1296"/>
              <w:gridCol w:w="1296"/>
              <w:gridCol w:w="1296"/>
            </w:tblGrid>
            <w:tr w:rsidR="00543CB0" w:rsidRPr="00816887" w14:paraId="6E8532AF" w14:textId="77777777" w:rsidTr="00953BED">
              <w:tc>
                <w:tcPr>
                  <w:tcW w:w="0" w:type="auto"/>
                  <w:hideMark/>
                </w:tcPr>
                <w:p w14:paraId="73D41ECB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Качество освоения программы</w:t>
                  </w:r>
                </w:p>
              </w:tc>
              <w:tc>
                <w:tcPr>
                  <w:tcW w:w="0" w:type="auto"/>
                  <w:hideMark/>
                </w:tcPr>
                <w:p w14:paraId="2BAE552C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0" w:type="auto"/>
                  <w:hideMark/>
                </w:tcPr>
                <w:p w14:paraId="5A064389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0" w:type="auto"/>
                  <w:hideMark/>
                </w:tcPr>
                <w:p w14:paraId="3D59D4B5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0" w:type="auto"/>
                  <w:hideMark/>
                </w:tcPr>
                <w:p w14:paraId="3A41F9D9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0" w:type="auto"/>
                  <w:hideMark/>
                </w:tcPr>
                <w:p w14:paraId="101AC85C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543CB0" w:rsidRPr="00816887" w14:paraId="4E4FFDF0" w14:textId="77777777" w:rsidTr="00953BED">
              <w:tc>
                <w:tcPr>
                  <w:tcW w:w="0" w:type="auto"/>
                  <w:hideMark/>
                </w:tcPr>
                <w:p w14:paraId="06F6456F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30D26F7E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0" w:type="auto"/>
                  <w:hideMark/>
                </w:tcPr>
                <w:p w14:paraId="140C0925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35%</w:t>
                  </w:r>
                </w:p>
              </w:tc>
              <w:tc>
                <w:tcPr>
                  <w:tcW w:w="0" w:type="auto"/>
                  <w:hideMark/>
                </w:tcPr>
                <w:p w14:paraId="2CC79826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0" w:type="auto"/>
                  <w:hideMark/>
                </w:tcPr>
                <w:p w14:paraId="0024BD21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70%</w:t>
                  </w:r>
                </w:p>
              </w:tc>
              <w:tc>
                <w:tcPr>
                  <w:tcW w:w="0" w:type="auto"/>
                  <w:hideMark/>
                </w:tcPr>
                <w:p w14:paraId="1C784DDE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75%</w:t>
                  </w:r>
                </w:p>
              </w:tc>
            </w:tr>
            <w:tr w:rsidR="00543CB0" w:rsidRPr="00816887" w14:paraId="717D4877" w14:textId="77777777" w:rsidTr="00953BED">
              <w:tc>
                <w:tcPr>
                  <w:tcW w:w="0" w:type="auto"/>
                  <w:hideMark/>
                </w:tcPr>
                <w:p w14:paraId="6DCDC291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09AE217A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7846EEE7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54480CDA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0" w:type="auto"/>
                  <w:hideMark/>
                </w:tcPr>
                <w:p w14:paraId="6B21E7A0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0" w:type="auto"/>
                  <w:hideMark/>
                </w:tcPr>
                <w:p w14:paraId="0EBFDC90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</w:tr>
            <w:tr w:rsidR="00543CB0" w:rsidRPr="00816887" w14:paraId="0F876ECF" w14:textId="77777777" w:rsidTr="00953BED">
              <w:tc>
                <w:tcPr>
                  <w:tcW w:w="0" w:type="auto"/>
                  <w:hideMark/>
                </w:tcPr>
                <w:p w14:paraId="6E51FA5C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59FE8272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0" w:type="auto"/>
                  <w:hideMark/>
                </w:tcPr>
                <w:p w14:paraId="13DF4654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  <w:tc>
                <w:tcPr>
                  <w:tcW w:w="0" w:type="auto"/>
                  <w:hideMark/>
                </w:tcPr>
                <w:p w14:paraId="7799C21B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0" w:type="auto"/>
                  <w:hideMark/>
                </w:tcPr>
                <w:p w14:paraId="60B86B7C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0" w:type="auto"/>
                  <w:hideMark/>
                </w:tcPr>
                <w:p w14:paraId="1E00609F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59B2B3C5" w14:textId="77777777" w:rsidR="00543CB0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76BBA" w14:textId="77777777" w:rsidR="00543CB0" w:rsidRDefault="00543CB0" w:rsidP="0030060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3253140" wp14:editId="64DF1B8C">
                  <wp:extent cx="5060950" cy="2743200"/>
                  <wp:effectExtent l="19050" t="0" r="25400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  <w:p w14:paraId="2CDC8C46" w14:textId="77777777" w:rsidR="00543CB0" w:rsidRPr="00816887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98E" w:rsidRPr="00816887" w14:paraId="24181FC6" w14:textId="77777777" w:rsidTr="00816887">
        <w:tc>
          <w:tcPr>
            <w:tcW w:w="0" w:type="auto"/>
            <w:hideMark/>
          </w:tcPr>
          <w:p w14:paraId="6655BA07" w14:textId="77777777" w:rsidR="00543CB0" w:rsidRPr="00816887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1CE7CCF" w14:textId="77777777" w:rsidR="00543CB0" w:rsidRPr="00816887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96B1A4" w14:textId="77777777" w:rsidR="00543CB0" w:rsidRPr="00816887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29D35F" w14:textId="77777777" w:rsidR="00543CB0" w:rsidRPr="00816887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9EB87B" w14:textId="77777777" w:rsidR="00543CB0" w:rsidRPr="00816887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887" w:rsidRPr="00816887" w14:paraId="1002E12E" w14:textId="77777777" w:rsidTr="000C5558">
        <w:tc>
          <w:tcPr>
            <w:tcW w:w="0" w:type="auto"/>
            <w:gridSpan w:val="5"/>
            <w:hideMark/>
          </w:tcPr>
          <w:p w14:paraId="4C87C7A5" w14:textId="77777777" w:rsidR="00816887" w:rsidRPr="00816887" w:rsidRDefault="0081688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2C798E" w:rsidRPr="00816887" w14:paraId="119D4EB9" w14:textId="77777777" w:rsidTr="00816887">
        <w:tc>
          <w:tcPr>
            <w:tcW w:w="0" w:type="auto"/>
            <w:hideMark/>
          </w:tcPr>
          <w:p w14:paraId="59856C30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Наблюдательность, умение выделять признаки объекта</w:t>
            </w:r>
          </w:p>
        </w:tc>
        <w:tc>
          <w:tcPr>
            <w:tcW w:w="0" w:type="auto"/>
            <w:hideMark/>
          </w:tcPr>
          <w:p w14:paraId="6E945C67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Умение наблюдать за объектом, выделять его цвет, форму, характерные детали</w:t>
            </w:r>
          </w:p>
        </w:tc>
        <w:tc>
          <w:tcPr>
            <w:tcW w:w="0" w:type="auto"/>
            <w:hideMark/>
          </w:tcPr>
          <w:p w14:paraId="4CA9DBFF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 выделяет признаки объекта, не может описать его простыми словами);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(описывает объект по наводящим вопросам педагога);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(самостоятельно наблюдает, выделяет признаки, описывает объект развернуто).</w:t>
            </w:r>
          </w:p>
        </w:tc>
        <w:tc>
          <w:tcPr>
            <w:tcW w:w="0" w:type="auto"/>
            <w:hideMark/>
          </w:tcPr>
          <w:p w14:paraId="2B6993CA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0C57712C" w14:textId="77777777" w:rsidR="00816887" w:rsidRPr="00816887" w:rsidRDefault="002C798E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игра, б</w:t>
            </w:r>
            <w:r w:rsidR="00543CB0" w:rsidRPr="00543CB0">
              <w:rPr>
                <w:rFonts w:ascii="Times New Roman" w:hAnsi="Times New Roman" w:cs="Times New Roman"/>
                <w:sz w:val="24"/>
                <w:szCs w:val="24"/>
              </w:rPr>
              <w:t>еседа по картине/объекту, наблюдение</w:t>
            </w:r>
          </w:p>
        </w:tc>
      </w:tr>
      <w:tr w:rsidR="002C798E" w:rsidRPr="00816887" w14:paraId="38D4F7B1" w14:textId="77777777" w:rsidTr="00816887">
        <w:tc>
          <w:tcPr>
            <w:tcW w:w="0" w:type="auto"/>
            <w:hideMark/>
          </w:tcPr>
          <w:p w14:paraId="5AE1C95A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Умение принимать учебную задачу и следовать алгоритму</w:t>
            </w:r>
          </w:p>
        </w:tc>
        <w:tc>
          <w:tcPr>
            <w:tcW w:w="0" w:type="auto"/>
            <w:hideMark/>
          </w:tcPr>
          <w:p w14:paraId="22F659BD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Способность принять задачу, соблюдать последовательность действий при рисовании</w:t>
            </w:r>
          </w:p>
        </w:tc>
        <w:tc>
          <w:tcPr>
            <w:tcW w:w="0" w:type="auto"/>
            <w:hideMark/>
          </w:tcPr>
          <w:p w14:paraId="5FDD6B8B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 принимает задачу, отвлекается, бросает работу, не закончив);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(принимает задачу с организующей помощью, доводит до конца с поддержкой);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(самостоятельно принимает задачу, соблюдает последовательность действий).</w:t>
            </w:r>
          </w:p>
        </w:tc>
        <w:tc>
          <w:tcPr>
            <w:tcW w:w="0" w:type="auto"/>
            <w:hideMark/>
          </w:tcPr>
          <w:p w14:paraId="4C73A310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0B43886A" w14:textId="77777777" w:rsidR="00816887" w:rsidRPr="00816887" w:rsidRDefault="002C798E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Технологическая карта, </w:t>
            </w:r>
            <w:r w:rsidR="00816887"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798E" w:rsidRPr="00816887" w14:paraId="281988E2" w14:textId="77777777" w:rsidTr="00816887">
        <w:tc>
          <w:tcPr>
            <w:tcW w:w="0" w:type="auto"/>
            <w:hideMark/>
          </w:tcPr>
          <w:p w14:paraId="5D2F0915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 педагога</w:t>
            </w:r>
          </w:p>
        </w:tc>
        <w:tc>
          <w:tcPr>
            <w:tcW w:w="0" w:type="auto"/>
            <w:hideMark/>
          </w:tcPr>
          <w:p w14:paraId="707C44EA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Адекватность восприятия инструкций и информации, идущей от педагога</w:t>
            </w:r>
          </w:p>
        </w:tc>
        <w:tc>
          <w:tcPr>
            <w:tcW w:w="0" w:type="auto"/>
            <w:hideMark/>
          </w:tcPr>
          <w:p w14:paraId="6A6CC07D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(качество отсутствует у ребенка);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(выражено слабо, проявляется редко);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(выражено сильно, проявляется постоянно).</w:t>
            </w:r>
          </w:p>
        </w:tc>
        <w:tc>
          <w:tcPr>
            <w:tcW w:w="0" w:type="auto"/>
            <w:hideMark/>
          </w:tcPr>
          <w:p w14:paraId="6921626F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40CA332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798E" w:rsidRPr="00816887" w14:paraId="5259AE5E" w14:textId="77777777" w:rsidTr="00816887">
        <w:tc>
          <w:tcPr>
            <w:tcW w:w="0" w:type="auto"/>
            <w:hideMark/>
          </w:tcPr>
          <w:p w14:paraId="76A5098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организовать свое рабочее место</w:t>
            </w:r>
          </w:p>
        </w:tc>
        <w:tc>
          <w:tcPr>
            <w:tcW w:w="0" w:type="auto"/>
            <w:hideMark/>
          </w:tcPr>
          <w:p w14:paraId="346BB8E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готовить рабочее место, бережно относиться к материалам</w:t>
            </w:r>
          </w:p>
        </w:tc>
        <w:tc>
          <w:tcPr>
            <w:tcW w:w="0" w:type="auto"/>
            <w:hideMark/>
          </w:tcPr>
          <w:p w14:paraId="23A0E0DD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(качество отсутствует, игнорирует правила поведения за столом);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(выражено слабо, нуждается в напоминании);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(выражено сильно, самостоятельно и аккуратно организует рабочее место).</w:t>
            </w:r>
          </w:p>
        </w:tc>
        <w:tc>
          <w:tcPr>
            <w:tcW w:w="0" w:type="auto"/>
            <w:hideMark/>
          </w:tcPr>
          <w:p w14:paraId="6DDF568C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2C08380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798E" w:rsidRPr="00816887" w14:paraId="787216F2" w14:textId="77777777" w:rsidTr="00816887">
        <w:tc>
          <w:tcPr>
            <w:tcW w:w="0" w:type="auto"/>
            <w:hideMark/>
          </w:tcPr>
          <w:p w14:paraId="55833FD6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Простейший самоконтроль</w:t>
            </w:r>
          </w:p>
        </w:tc>
        <w:tc>
          <w:tcPr>
            <w:tcW w:w="0" w:type="auto"/>
            <w:hideMark/>
          </w:tcPr>
          <w:p w14:paraId="2734DFF7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Умение оценить свою работу, заметить и исправить неточности</w:t>
            </w:r>
          </w:p>
        </w:tc>
        <w:tc>
          <w:tcPr>
            <w:tcW w:w="0" w:type="auto"/>
            <w:hideMark/>
          </w:tcPr>
          <w:p w14:paraId="3280DDCC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 оценивает работу, не замечает неточностей);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(оценивает работу с помощью педагога);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(самостоятельно оценивает работу простейшим образом, замечает неточности).</w:t>
            </w:r>
          </w:p>
        </w:tc>
        <w:tc>
          <w:tcPr>
            <w:tcW w:w="0" w:type="auto"/>
            <w:hideMark/>
          </w:tcPr>
          <w:p w14:paraId="14C9B780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19915B8E" w14:textId="77777777" w:rsidR="00816887" w:rsidRPr="00816887" w:rsidRDefault="00612FC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543CB0" w:rsidRPr="00543CB0">
              <w:rPr>
                <w:rFonts w:ascii="Times New Roman" w:hAnsi="Times New Roman" w:cs="Times New Roman"/>
                <w:sz w:val="24"/>
                <w:szCs w:val="24"/>
              </w:rPr>
              <w:t xml:space="preserve"> «Расскажи о своем рисунке»</w:t>
            </w:r>
          </w:p>
        </w:tc>
      </w:tr>
      <w:tr w:rsidR="00543CB0" w:rsidRPr="00816887" w14:paraId="5F854BD4" w14:textId="77777777" w:rsidTr="00B85C03">
        <w:tc>
          <w:tcPr>
            <w:tcW w:w="0" w:type="auto"/>
            <w:gridSpan w:val="5"/>
            <w:hideMark/>
          </w:tcPr>
          <w:p w14:paraId="4BE7433D" w14:textId="77777777" w:rsidR="00543CB0" w:rsidRPr="00543CB0" w:rsidRDefault="00543CB0" w:rsidP="00D279F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020B68C9" w14:textId="77777777" w:rsidR="00543CB0" w:rsidRDefault="00543CB0" w:rsidP="00D279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</w:t>
            </w:r>
            <w:r w:rsidRPr="00543CB0">
              <w:rPr>
                <w:rFonts w:ascii="Times New Roman" w:hAnsi="Times New Roman" w:cs="Times New Roman"/>
                <w:b/>
                <w:sz w:val="24"/>
                <w:szCs w:val="24"/>
              </w:rPr>
              <w:t>редметные результаты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67"/>
              <w:gridCol w:w="1296"/>
              <w:gridCol w:w="1296"/>
              <w:gridCol w:w="1296"/>
              <w:gridCol w:w="1296"/>
              <w:gridCol w:w="1296"/>
            </w:tblGrid>
            <w:tr w:rsidR="00543CB0" w:rsidRPr="00816887" w14:paraId="10615798" w14:textId="77777777" w:rsidTr="00953BED">
              <w:tc>
                <w:tcPr>
                  <w:tcW w:w="0" w:type="auto"/>
                  <w:hideMark/>
                </w:tcPr>
                <w:p w14:paraId="0ABF9089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Качество освоения программы</w:t>
                  </w:r>
                </w:p>
              </w:tc>
              <w:tc>
                <w:tcPr>
                  <w:tcW w:w="0" w:type="auto"/>
                  <w:hideMark/>
                </w:tcPr>
                <w:p w14:paraId="72187D02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0" w:type="auto"/>
                  <w:hideMark/>
                </w:tcPr>
                <w:p w14:paraId="3080B120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0" w:type="auto"/>
                  <w:hideMark/>
                </w:tcPr>
                <w:p w14:paraId="5417E979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0" w:type="auto"/>
                  <w:hideMark/>
                </w:tcPr>
                <w:p w14:paraId="3464A06C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0" w:type="auto"/>
                  <w:hideMark/>
                </w:tcPr>
                <w:p w14:paraId="136B246E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543CB0" w:rsidRPr="00816887" w14:paraId="241552D3" w14:textId="77777777" w:rsidTr="00953BED">
              <w:tc>
                <w:tcPr>
                  <w:tcW w:w="0" w:type="auto"/>
                  <w:hideMark/>
                </w:tcPr>
                <w:p w14:paraId="016A2E93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61897466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71435355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35%</w:t>
                  </w:r>
                </w:p>
              </w:tc>
              <w:tc>
                <w:tcPr>
                  <w:tcW w:w="0" w:type="auto"/>
                  <w:hideMark/>
                </w:tcPr>
                <w:p w14:paraId="3EE0C6DC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0" w:type="auto"/>
                  <w:hideMark/>
                </w:tcPr>
                <w:p w14:paraId="5039BDD0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65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5233B0E0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75%</w:t>
                  </w:r>
                </w:p>
              </w:tc>
            </w:tr>
            <w:tr w:rsidR="00543CB0" w:rsidRPr="00816887" w14:paraId="7A80BA45" w14:textId="77777777" w:rsidTr="00953BED">
              <w:tc>
                <w:tcPr>
                  <w:tcW w:w="0" w:type="auto"/>
                  <w:hideMark/>
                </w:tcPr>
                <w:p w14:paraId="61172D23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512B724D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0ACCE4F8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7178AE45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0" w:type="auto"/>
                  <w:hideMark/>
                </w:tcPr>
                <w:p w14:paraId="3DC28567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6A848F77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</w:tr>
            <w:tr w:rsidR="00543CB0" w:rsidRPr="00816887" w14:paraId="00AE77F5" w14:textId="77777777" w:rsidTr="00953BED">
              <w:tc>
                <w:tcPr>
                  <w:tcW w:w="0" w:type="auto"/>
                  <w:hideMark/>
                </w:tcPr>
                <w:p w14:paraId="3776D471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64C0B1C4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4F708751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  <w:tc>
                <w:tcPr>
                  <w:tcW w:w="0" w:type="auto"/>
                  <w:hideMark/>
                </w:tcPr>
                <w:p w14:paraId="2B040379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0" w:type="auto"/>
                  <w:hideMark/>
                </w:tcPr>
                <w:p w14:paraId="5405F2A7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0" w:type="auto"/>
                  <w:hideMark/>
                </w:tcPr>
                <w:p w14:paraId="033AC544" w14:textId="77777777" w:rsidR="00543CB0" w:rsidRPr="00816887" w:rsidRDefault="00543CB0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403C929A" w14:textId="77777777" w:rsidR="00543CB0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0E8F1" w14:textId="77777777" w:rsidR="00543CB0" w:rsidRPr="00543CB0" w:rsidRDefault="00543CB0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30A5A5" wp14:editId="0B4F9857">
                  <wp:extent cx="5060950" cy="2743200"/>
                  <wp:effectExtent l="19050" t="0" r="25400" b="0"/>
                  <wp:docPr id="4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543CB0" w:rsidRPr="00816887" w14:paraId="7687B01B" w14:textId="77777777" w:rsidTr="00286F52">
        <w:tc>
          <w:tcPr>
            <w:tcW w:w="0" w:type="auto"/>
            <w:gridSpan w:val="5"/>
            <w:hideMark/>
          </w:tcPr>
          <w:p w14:paraId="17BADB9C" w14:textId="77777777" w:rsidR="00543CB0" w:rsidRPr="00543CB0" w:rsidRDefault="00543CB0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</w:tr>
      <w:tr w:rsidR="002C798E" w:rsidRPr="00816887" w14:paraId="3205890C" w14:textId="77777777" w:rsidTr="00816887">
        <w:tc>
          <w:tcPr>
            <w:tcW w:w="0" w:type="auto"/>
            <w:hideMark/>
          </w:tcPr>
          <w:p w14:paraId="4E7C041A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Интерес к занятиям в объединении</w:t>
            </w:r>
          </w:p>
        </w:tc>
        <w:tc>
          <w:tcPr>
            <w:tcW w:w="0" w:type="auto"/>
            <w:hideMark/>
          </w:tcPr>
          <w:p w14:paraId="06B642E0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Осознанное участие ребенка в освоении программы, мотивация к творчеству</w:t>
            </w:r>
          </w:p>
        </w:tc>
        <w:tc>
          <w:tcPr>
            <w:tcW w:w="0" w:type="auto"/>
            <w:hideMark/>
          </w:tcPr>
          <w:p w14:paraId="19302E4B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(интерес отсутствует или негативен, продиктован извне);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— средний уровень (интерес неустойчивый, зависит от темы, 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периодически поддерживается);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(живой устойчивый интерес, постоянно поддерживается самим ребенком).</w:t>
            </w:r>
          </w:p>
        </w:tc>
        <w:tc>
          <w:tcPr>
            <w:tcW w:w="0" w:type="auto"/>
            <w:hideMark/>
          </w:tcPr>
          <w:p w14:paraId="686CBF72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2EF96E3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798E" w:rsidRPr="00816887" w14:paraId="0C1FCFEE" w14:textId="77777777" w:rsidTr="00816887">
        <w:tc>
          <w:tcPr>
            <w:tcW w:w="0" w:type="auto"/>
            <w:hideMark/>
          </w:tcPr>
          <w:p w14:paraId="19676821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Аккуратность в работе</w:t>
            </w:r>
          </w:p>
        </w:tc>
        <w:tc>
          <w:tcPr>
            <w:tcW w:w="0" w:type="auto"/>
            <w:hideMark/>
          </w:tcPr>
          <w:p w14:paraId="2F127A81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материалам, аккуратность при выполнении работы</w:t>
            </w:r>
          </w:p>
        </w:tc>
        <w:tc>
          <w:tcPr>
            <w:tcW w:w="0" w:type="auto"/>
            <w:hideMark/>
          </w:tcPr>
          <w:p w14:paraId="72F26966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(неаккуратен, пачкает работу, игнорирует правила);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(старается быть аккуратным, но иногда пачкает работу);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(работает аккуратно, бережет материалы, помогает товарищам).</w:t>
            </w:r>
          </w:p>
        </w:tc>
        <w:tc>
          <w:tcPr>
            <w:tcW w:w="0" w:type="auto"/>
            <w:hideMark/>
          </w:tcPr>
          <w:p w14:paraId="58C2534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3201DA4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798E" w:rsidRPr="00816887" w14:paraId="28B851A3" w14:textId="77777777" w:rsidTr="00816887">
        <w:tc>
          <w:tcPr>
            <w:tcW w:w="0" w:type="auto"/>
            <w:hideMark/>
          </w:tcPr>
          <w:p w14:paraId="3B7893C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Эмоциональный отклик на результат</w:t>
            </w:r>
          </w:p>
        </w:tc>
        <w:tc>
          <w:tcPr>
            <w:tcW w:w="0" w:type="auto"/>
            <w:hideMark/>
          </w:tcPr>
          <w:p w14:paraId="1BCA53F3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Переживание радости от процесса и результата творчества</w:t>
            </w:r>
          </w:p>
        </w:tc>
        <w:tc>
          <w:tcPr>
            <w:tcW w:w="0" w:type="auto"/>
            <w:hideMark/>
          </w:tcPr>
          <w:p w14:paraId="3C03412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(не проявляет эмоций к своим работам);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(радуется похвале, но редко проявляет инициативу);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(испытывает радость от процесса и результата, охотно рассказывает о рисунке).</w:t>
            </w:r>
          </w:p>
        </w:tc>
        <w:tc>
          <w:tcPr>
            <w:tcW w:w="0" w:type="auto"/>
            <w:hideMark/>
          </w:tcPr>
          <w:p w14:paraId="63E777FE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41F32AA8" w14:textId="1A591951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2C798E" w:rsidRPr="00816887" w14:paraId="1FA491FD" w14:textId="77777777" w:rsidTr="00816887">
        <w:tc>
          <w:tcPr>
            <w:tcW w:w="0" w:type="auto"/>
            <w:hideMark/>
          </w:tcPr>
          <w:p w14:paraId="4220B58D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0" w:type="auto"/>
            <w:hideMark/>
          </w:tcPr>
          <w:p w14:paraId="7BE1CC2B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Способность адекватно оценивать свои достижения</w:t>
            </w:r>
          </w:p>
        </w:tc>
        <w:tc>
          <w:tcPr>
            <w:tcW w:w="0" w:type="auto"/>
            <w:hideMark/>
          </w:tcPr>
          <w:p w14:paraId="206287AE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(постоянно завышенная/заниженная самооценка);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(периодически завышенная/заниженная самооценка);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(адекватная самооценка).</w:t>
            </w:r>
          </w:p>
        </w:tc>
        <w:tc>
          <w:tcPr>
            <w:tcW w:w="0" w:type="auto"/>
            <w:hideMark/>
          </w:tcPr>
          <w:p w14:paraId="7EFBF400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22CCA361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798E" w:rsidRPr="00816887" w14:paraId="0FB94385" w14:textId="77777777" w:rsidTr="00816887">
        <w:tc>
          <w:tcPr>
            <w:tcW w:w="0" w:type="auto"/>
            <w:hideMark/>
          </w:tcPr>
          <w:p w14:paraId="078150E9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0" w:type="auto"/>
            <w:hideMark/>
          </w:tcPr>
          <w:p w14:paraId="07099E64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Умение контролировать свои действия в процессе работы</w:t>
            </w:r>
          </w:p>
        </w:tc>
        <w:tc>
          <w:tcPr>
            <w:tcW w:w="0" w:type="auto"/>
            <w:hideMark/>
          </w:tcPr>
          <w:p w14:paraId="170E0818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— низкий уровень (качество отсутствует у ребенка);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средний уровень (выражено слабо, проявляется редко);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— высокий уровень (выражено сильно, проявляется часто).</w:t>
            </w:r>
          </w:p>
        </w:tc>
        <w:tc>
          <w:tcPr>
            <w:tcW w:w="0" w:type="auto"/>
            <w:hideMark/>
          </w:tcPr>
          <w:p w14:paraId="1059492D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1–4 (низкий)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5–8 (средний)</w:t>
            </w:r>
            <w:r w:rsidRPr="00816887">
              <w:rPr>
                <w:rFonts w:ascii="Times New Roman" w:hAnsi="Times New Roman" w:cs="Times New Roman"/>
                <w:sz w:val="24"/>
                <w:szCs w:val="24"/>
              </w:rPr>
              <w:br/>
              <w:t>9–10 (высокий)</w:t>
            </w:r>
          </w:p>
        </w:tc>
        <w:tc>
          <w:tcPr>
            <w:tcW w:w="0" w:type="auto"/>
            <w:hideMark/>
          </w:tcPr>
          <w:p w14:paraId="4C590FA0" w14:textId="77777777" w:rsidR="00816887" w:rsidRPr="00816887" w:rsidRDefault="0081688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5C6DC7" w:rsidRPr="00816887" w14:paraId="2D98E58B" w14:textId="77777777" w:rsidTr="002D38E2">
        <w:tc>
          <w:tcPr>
            <w:tcW w:w="0" w:type="auto"/>
            <w:gridSpan w:val="5"/>
            <w:hideMark/>
          </w:tcPr>
          <w:p w14:paraId="5160095A" w14:textId="77777777" w:rsidR="005C6DC7" w:rsidRDefault="005C6DC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398D6" w14:textId="77777777" w:rsidR="005C6DC7" w:rsidRDefault="005C6DC7" w:rsidP="00D279F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CB0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5E1B2D18" w14:textId="77777777" w:rsidR="005C6DC7" w:rsidRPr="00816887" w:rsidRDefault="005C6DC7" w:rsidP="00D279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887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  <w:p w14:paraId="539DEC86" w14:textId="77777777" w:rsidR="005C6DC7" w:rsidRDefault="005C6DC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67"/>
              <w:gridCol w:w="1296"/>
              <w:gridCol w:w="1296"/>
              <w:gridCol w:w="1296"/>
              <w:gridCol w:w="1296"/>
              <w:gridCol w:w="1296"/>
            </w:tblGrid>
            <w:tr w:rsidR="005C6DC7" w:rsidRPr="00816887" w14:paraId="1FC50EAC" w14:textId="77777777" w:rsidTr="00953BED">
              <w:tc>
                <w:tcPr>
                  <w:tcW w:w="0" w:type="auto"/>
                  <w:hideMark/>
                </w:tcPr>
                <w:p w14:paraId="6C87C5B7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Качество освоения программы</w:t>
                  </w:r>
                </w:p>
              </w:tc>
              <w:tc>
                <w:tcPr>
                  <w:tcW w:w="0" w:type="auto"/>
                  <w:hideMark/>
                </w:tcPr>
                <w:p w14:paraId="2FB8F30B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0" w:type="auto"/>
                  <w:hideMark/>
                </w:tcPr>
                <w:p w14:paraId="6550C6AF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0" w:type="auto"/>
                  <w:hideMark/>
                </w:tcPr>
                <w:p w14:paraId="66E311AC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0" w:type="auto"/>
                  <w:hideMark/>
                </w:tcPr>
                <w:p w14:paraId="3029D51E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0" w:type="auto"/>
                  <w:hideMark/>
                </w:tcPr>
                <w:p w14:paraId="4FE1AD60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5C6DC7" w:rsidRPr="00816887" w14:paraId="618CEFA5" w14:textId="77777777" w:rsidTr="00953BED">
              <w:tc>
                <w:tcPr>
                  <w:tcW w:w="0" w:type="auto"/>
                  <w:hideMark/>
                </w:tcPr>
                <w:p w14:paraId="65D0AB4F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1148D2D7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31CD2D1E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35%</w:t>
                  </w:r>
                </w:p>
              </w:tc>
              <w:tc>
                <w:tcPr>
                  <w:tcW w:w="0" w:type="auto"/>
                  <w:hideMark/>
                </w:tcPr>
                <w:p w14:paraId="2748956B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2698E238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70%</w:t>
                  </w:r>
                </w:p>
              </w:tc>
              <w:tc>
                <w:tcPr>
                  <w:tcW w:w="0" w:type="auto"/>
                  <w:hideMark/>
                </w:tcPr>
                <w:p w14:paraId="522B4899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5C6DC7" w:rsidRPr="00816887" w14:paraId="7A022877" w14:textId="77777777" w:rsidTr="00953BED">
              <w:tc>
                <w:tcPr>
                  <w:tcW w:w="0" w:type="auto"/>
                  <w:hideMark/>
                </w:tcPr>
                <w:p w14:paraId="76D27384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02A68259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48E33951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501ABFFA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2D43CBB6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0" w:type="auto"/>
                  <w:hideMark/>
                </w:tcPr>
                <w:p w14:paraId="1CEAE28E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5C6DC7" w:rsidRPr="00816887" w14:paraId="51DE0DC8" w14:textId="77777777" w:rsidTr="00953BED">
              <w:tc>
                <w:tcPr>
                  <w:tcW w:w="0" w:type="auto"/>
                  <w:hideMark/>
                </w:tcPr>
                <w:p w14:paraId="3FD756FD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43310831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0" w:type="auto"/>
                  <w:hideMark/>
                </w:tcPr>
                <w:p w14:paraId="4B14294D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  <w:tc>
                <w:tcPr>
                  <w:tcW w:w="0" w:type="auto"/>
                  <w:hideMark/>
                </w:tcPr>
                <w:p w14:paraId="5F813F38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0" w:type="auto"/>
                  <w:hideMark/>
                </w:tcPr>
                <w:p w14:paraId="7C6335C9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0" w:type="auto"/>
                  <w:hideMark/>
                </w:tcPr>
                <w:p w14:paraId="0513562F" w14:textId="77777777" w:rsidR="005C6DC7" w:rsidRPr="00816887" w:rsidRDefault="005C6DC7" w:rsidP="00300603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68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4EC3A126" w14:textId="77777777" w:rsidR="005C6DC7" w:rsidRDefault="005C6DC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0A136F" w14:textId="77777777" w:rsidR="005C6DC7" w:rsidRPr="00543CB0" w:rsidRDefault="005C6DC7" w:rsidP="0030060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860FE" w14:textId="77777777" w:rsidR="005C6DC7" w:rsidRDefault="005C6DC7" w:rsidP="0030060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DC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93FC94" wp14:editId="534D6B5E">
                  <wp:extent cx="5060950" cy="2743200"/>
                  <wp:effectExtent l="19050" t="0" r="25400" b="0"/>
                  <wp:docPr id="5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  <w:p w14:paraId="4BCDB7AE" w14:textId="77777777" w:rsidR="005C6DC7" w:rsidRDefault="005C6DC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C6C06" w14:textId="77777777" w:rsidR="005C6DC7" w:rsidRPr="00816887" w:rsidRDefault="005C6DC7" w:rsidP="003006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AAC449" w14:textId="77777777" w:rsidR="002C798E" w:rsidRPr="002C798E" w:rsidRDefault="002C798E" w:rsidP="002C798E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98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ПЕДАГОГИЧЕСКИЕ ВЫВОДЫ</w:t>
      </w:r>
    </w:p>
    <w:p w14:paraId="7B390699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98E">
        <w:rPr>
          <w:rFonts w:ascii="Times New Roman" w:hAnsi="Times New Roman" w:cs="Times New Roman"/>
          <w:b/>
          <w:bCs/>
          <w:sz w:val="24"/>
          <w:szCs w:val="24"/>
        </w:rPr>
        <w:t>1.Предметные результаты</w:t>
      </w:r>
    </w:p>
    <w:p w14:paraId="55BF12DE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98E">
        <w:rPr>
          <w:rFonts w:ascii="Times New Roman" w:hAnsi="Times New Roman" w:cs="Times New Roman"/>
          <w:sz w:val="24"/>
          <w:szCs w:val="24"/>
        </w:rPr>
        <w:t>За период с 2021 по 2026 год зафиксирована устойчивая положительная динамика. Если в 2021 году лишь четверть выпускников уверенно владела кистью и смешиванием цветов, то к 2026 году этот показатель вырос до 75%.</w:t>
      </w:r>
    </w:p>
    <w:p w14:paraId="1E43AF15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98E">
        <w:rPr>
          <w:rFonts w:ascii="Times New Roman" w:hAnsi="Times New Roman" w:cs="Times New Roman"/>
          <w:i/>
          <w:iCs/>
          <w:sz w:val="24"/>
          <w:szCs w:val="24"/>
        </w:rPr>
        <w:t>Причина успеха:</w:t>
      </w:r>
      <w:r w:rsidRPr="002C798E">
        <w:rPr>
          <w:rFonts w:ascii="Times New Roman" w:hAnsi="Times New Roman" w:cs="Times New Roman"/>
          <w:sz w:val="24"/>
          <w:szCs w:val="24"/>
        </w:rPr>
        <w:t xml:space="preserve"> Внедрение игровых приемов знакомства с материалами («Путешествие Капельки», «Разговор кисточки с бумагой») и использование нетрадиционных подходов на начальном этапе (печать губкой, пальчиковая живопись). Эти методы помогают снять страх перед «белым листом» перед переходом к работе классическим акварельными красками.</w:t>
      </w:r>
    </w:p>
    <w:p w14:paraId="25A089B4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798E">
        <w:rPr>
          <w:rFonts w:ascii="Times New Roman" w:hAnsi="Times New Roman" w:cs="Times New Roman"/>
          <w:b/>
          <w:bCs/>
          <w:sz w:val="24"/>
          <w:szCs w:val="24"/>
        </w:rPr>
        <w:t xml:space="preserve"> 2. Метапредметные результаты</w:t>
      </w:r>
    </w:p>
    <w:p w14:paraId="1ACF8666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98E">
        <w:rPr>
          <w:rFonts w:ascii="Times New Roman" w:hAnsi="Times New Roman" w:cs="Times New Roman"/>
          <w:sz w:val="24"/>
          <w:szCs w:val="24"/>
        </w:rPr>
        <w:t xml:space="preserve">Доля детей, способных самостоятельно наблюдать за объектом, выделять его цвет и форму, а также доводить работу до конца, увеличилась </w:t>
      </w:r>
      <w:r>
        <w:rPr>
          <w:rFonts w:ascii="Times New Roman" w:hAnsi="Times New Roman" w:cs="Times New Roman"/>
          <w:sz w:val="24"/>
          <w:szCs w:val="24"/>
        </w:rPr>
        <w:t>с 20</w:t>
      </w:r>
      <w:r w:rsidRPr="002C798E">
        <w:rPr>
          <w:rFonts w:ascii="Times New Roman" w:hAnsi="Times New Roman" w:cs="Times New Roman"/>
          <w:sz w:val="24"/>
          <w:szCs w:val="24"/>
        </w:rPr>
        <w:t>% до 75%. Дети с низким уровнем сформированности данных навыков в группе отсутствуют.</w:t>
      </w:r>
    </w:p>
    <w:p w14:paraId="2663BFE3" w14:textId="2668B79F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98E">
        <w:rPr>
          <w:rFonts w:ascii="Times New Roman" w:hAnsi="Times New Roman" w:cs="Times New Roman"/>
          <w:i/>
          <w:iCs/>
          <w:sz w:val="24"/>
          <w:szCs w:val="24"/>
        </w:rPr>
        <w:t>Причина успеха:</w:t>
      </w:r>
      <w:r w:rsidR="00D61B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C798E">
        <w:rPr>
          <w:rFonts w:ascii="Times New Roman" w:hAnsi="Times New Roman" w:cs="Times New Roman"/>
          <w:sz w:val="24"/>
          <w:szCs w:val="24"/>
        </w:rPr>
        <w:t>систематическое использование алгоритмов-схем («Как мы рисуем яблоко»: 1. смотрим, 2. выбираем цвет, 3. рисуем форму, 4. добавляем детали) и развитие речи через обсуждение картин («Что ты видишь?», «Какого цвета осень?») и т.д.</w:t>
      </w:r>
    </w:p>
    <w:p w14:paraId="5BC53038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798E">
        <w:rPr>
          <w:rFonts w:ascii="Times New Roman" w:hAnsi="Times New Roman" w:cs="Times New Roman"/>
          <w:b/>
          <w:bCs/>
          <w:sz w:val="24"/>
          <w:szCs w:val="24"/>
        </w:rPr>
        <w:t>3. Личностные результаты</w:t>
      </w:r>
    </w:p>
    <w:p w14:paraId="36D7BC7F" w14:textId="77777777" w:rsidR="002C798E" w:rsidRPr="002C798E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98E">
        <w:rPr>
          <w:rFonts w:ascii="Times New Roman" w:hAnsi="Times New Roman" w:cs="Times New Roman"/>
          <w:sz w:val="24"/>
          <w:szCs w:val="24"/>
        </w:rPr>
        <w:t xml:space="preserve"> Ключевой показатель для дошкольного возраста к 2026 году:</w:t>
      </w:r>
      <w:r>
        <w:rPr>
          <w:rFonts w:ascii="Times New Roman" w:hAnsi="Times New Roman" w:cs="Times New Roman"/>
          <w:sz w:val="24"/>
          <w:szCs w:val="24"/>
        </w:rPr>
        <w:t xml:space="preserve"> 80</w:t>
      </w:r>
      <w:r w:rsidRPr="002C798E">
        <w:rPr>
          <w:rFonts w:ascii="Times New Roman" w:hAnsi="Times New Roman" w:cs="Times New Roman"/>
          <w:sz w:val="24"/>
          <w:szCs w:val="24"/>
        </w:rPr>
        <w:t>% детей проявляют интерес к занятиям, соблюдают правила аккуратности и испытывают радость от творчества.</w:t>
      </w:r>
    </w:p>
    <w:p w14:paraId="0D671A0C" w14:textId="77777777" w:rsidR="002C798E" w:rsidRPr="00460883" w:rsidRDefault="002C798E" w:rsidP="002C798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798E">
        <w:rPr>
          <w:rFonts w:ascii="Times New Roman" w:hAnsi="Times New Roman" w:cs="Times New Roman"/>
          <w:i/>
          <w:iCs/>
          <w:sz w:val="24"/>
          <w:szCs w:val="24"/>
        </w:rPr>
        <w:t>Причина успеха:</w:t>
      </w:r>
      <w:r w:rsidRPr="002C798E">
        <w:rPr>
          <w:rFonts w:ascii="Times New Roman" w:hAnsi="Times New Roman" w:cs="Times New Roman"/>
          <w:sz w:val="24"/>
          <w:szCs w:val="24"/>
        </w:rPr>
        <w:t xml:space="preserve"> Создание ситуации успеха для каждого ребенка, отказ от оценочных суждений («плохо/хорошо») в пользу описательной похвалы («как ярко ты подобрал желтый цвет!»), организация мини-выставок после каждого занятия для формирования адекватной самооценки</w:t>
      </w:r>
      <w:r w:rsidRPr="00460883">
        <w:rPr>
          <w:rFonts w:ascii="Times New Roman" w:hAnsi="Times New Roman" w:cs="Times New Roman"/>
          <w:sz w:val="28"/>
          <w:szCs w:val="28"/>
        </w:rPr>
        <w:t>.</w:t>
      </w:r>
    </w:p>
    <w:p w14:paraId="475F03E5" w14:textId="77777777" w:rsidR="00816887" w:rsidRPr="00816887" w:rsidRDefault="00816887" w:rsidP="00300603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816887" w:rsidRPr="00816887" w:rsidSect="00543C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50C82"/>
    <w:multiLevelType w:val="multilevel"/>
    <w:tmpl w:val="215AC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A1744A"/>
    <w:multiLevelType w:val="multilevel"/>
    <w:tmpl w:val="18C8F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8836299">
    <w:abstractNumId w:val="0"/>
  </w:num>
  <w:num w:numId="2" w16cid:durableId="924344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6887"/>
    <w:rsid w:val="001C1D4D"/>
    <w:rsid w:val="002C798E"/>
    <w:rsid w:val="00300603"/>
    <w:rsid w:val="00543CB0"/>
    <w:rsid w:val="005C6DC7"/>
    <w:rsid w:val="00601B46"/>
    <w:rsid w:val="00612FC7"/>
    <w:rsid w:val="007560C2"/>
    <w:rsid w:val="00816887"/>
    <w:rsid w:val="00C51D68"/>
    <w:rsid w:val="00D279FF"/>
    <w:rsid w:val="00D61B8E"/>
    <w:rsid w:val="00E91C92"/>
    <w:rsid w:val="00EA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4F70"/>
  <w15:docId w15:val="{9090ED84-957E-429B-AF2E-33C70114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D68"/>
  </w:style>
  <w:style w:type="paragraph" w:styleId="1">
    <w:name w:val="heading 1"/>
    <w:basedOn w:val="a"/>
    <w:link w:val="10"/>
    <w:uiPriority w:val="9"/>
    <w:qFormat/>
    <w:rsid w:val="00816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8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168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8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81688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wen-markdown-text">
    <w:name w:val="qwen-markdown-text"/>
    <w:basedOn w:val="a0"/>
    <w:rsid w:val="00816887"/>
  </w:style>
  <w:style w:type="character" w:customStyle="1" w:styleId="20">
    <w:name w:val="Заголовок 2 Знак"/>
    <w:basedOn w:val="a0"/>
    <w:link w:val="2"/>
    <w:uiPriority w:val="9"/>
    <w:semiHidden/>
    <w:rsid w:val="008168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168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3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10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61087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24114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7196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0838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27531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52931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9973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59673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1390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8666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48629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32495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808004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88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3265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03456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71470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58595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63851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10935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47959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48976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08166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676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68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59453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22387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62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690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16788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81324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67205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1775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83593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1255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4660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20585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3784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41214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81279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83619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37877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098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0948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92120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90417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83973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9279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1721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8218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65443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49066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814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3300836">
              <w:marLeft w:val="0"/>
              <w:marRight w:val="0"/>
              <w:marTop w:val="0"/>
              <w:marBottom w:val="0"/>
              <w:divBdr>
                <w:top w:val="single" w:sz="2" w:space="24" w:color="E3E3E3"/>
                <w:left w:val="single" w:sz="2" w:space="0" w:color="E3E3E3"/>
                <w:bottom w:val="single" w:sz="2" w:space="10" w:color="E3E3E3"/>
                <w:right w:val="single" w:sz="2" w:space="0" w:color="E3E3E3"/>
              </w:divBdr>
              <w:divsChild>
                <w:div w:id="1261791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4745620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19" w:color="E3E3E3"/>
                        <w:bottom w:val="single" w:sz="2" w:space="0" w:color="E3E3E3"/>
                        <w:right w:val="single" w:sz="2" w:space="19" w:color="E3E3E3"/>
                      </w:divBdr>
                      <w:divsChild>
                        <w:div w:id="99086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906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4045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23986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93458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44180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9006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07002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8248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28143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02967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56068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415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85812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0731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758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426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7328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8580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3577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9237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6747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400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3222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2035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4323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9025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6543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2606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2092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81903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832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81826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238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1212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5779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7504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6572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7196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43804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5563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720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19881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54377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8937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126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51801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6086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2289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559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1038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33203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00099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7037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938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4988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8598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405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2102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3745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7564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16220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4281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0529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1533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824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0690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5267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5594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2361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6999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6176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1649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2332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3377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4017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41032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8486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04773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6521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0751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3039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8391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14126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4059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2924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75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038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63270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4093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634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7666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3049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89159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6330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93107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1678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97355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62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521627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8041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55852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914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585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391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7034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875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1751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592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6512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6519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675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4661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0196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0464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2910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839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2555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8048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124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3739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868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6337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5890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776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59961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8637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509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4695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4946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1593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54068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0907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0677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2108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1930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1845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06268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5455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62554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7052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44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5589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8015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556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456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3761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6467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9580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2250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7700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47795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14363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1262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67328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409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1786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396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4321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859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2693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1587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4705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91448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960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717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3129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8963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2939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284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6296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4721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38580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8051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4904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8985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84135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1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87283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3627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69040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07122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15066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6387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576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07369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983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92648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2891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7636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806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84692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9702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5549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962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2273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07808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8362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88557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67141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651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84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11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343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026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07601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2324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2023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96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862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454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75243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00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231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46490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874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377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8262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8915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017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3727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5936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272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567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930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4488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983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1124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87215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09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412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5994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3935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16972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27528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32337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8914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14973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632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33984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6850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25323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2550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62418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0841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4339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35909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39324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86706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09761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0787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12139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8250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72517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483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97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12473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3676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6532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90721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3139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8392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35941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8263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43482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86328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50770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23794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32632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77505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7149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29988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68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0894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71745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7723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9376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36731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43609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02665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5864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6936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75348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31684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77580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2829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9233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2299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55451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89872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5485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28762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9615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4873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86827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02349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25955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67549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8968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0703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72381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15092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3197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90502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24329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4302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63804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2173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38398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42077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15952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99952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0630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5640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1274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46826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0912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2481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38628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7702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75564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92929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17653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41550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06629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173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0361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89490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93620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8214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1986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78654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5263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0686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08688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3803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95633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431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2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9505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30948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</c:v>
                </c:pt>
                <c:pt idx="1">
                  <c:v>35</c:v>
                </c:pt>
                <c:pt idx="2">
                  <c:v>55</c:v>
                </c:pt>
                <c:pt idx="3">
                  <c:v>70</c:v>
                </c:pt>
                <c:pt idx="4">
                  <c:v>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CDD-4FF0-B2B7-D5FC96BAF0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50</c:v>
                </c:pt>
                <c:pt idx="2">
                  <c:v>40</c:v>
                </c:pt>
                <c:pt idx="3">
                  <c:v>30</c:v>
                </c:pt>
                <c:pt idx="4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CDD-4FF0-B2B7-D5FC96BAF0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25</c:v>
                </c:pt>
                <c:pt idx="1">
                  <c:v>15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CDD-4FF0-B2B7-D5FC96BAF0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5951232"/>
        <c:axId val="115535872"/>
      </c:lineChart>
      <c:catAx>
        <c:axId val="85951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5535872"/>
        <c:crosses val="autoZero"/>
        <c:auto val="1"/>
        <c:lblAlgn val="ctr"/>
        <c:lblOffset val="100"/>
        <c:noMultiLvlLbl val="0"/>
      </c:catAx>
      <c:valAx>
        <c:axId val="1155358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59512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20</c:v>
                </c:pt>
                <c:pt idx="1">
                  <c:v>35</c:v>
                </c:pt>
                <c:pt idx="2">
                  <c:v>55</c:v>
                </c:pt>
                <c:pt idx="3">
                  <c:v>65</c:v>
                </c:pt>
                <c:pt idx="4">
                  <c:v>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E50-488C-87BF-6F088010C6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60</c:v>
                </c:pt>
                <c:pt idx="1">
                  <c:v>50</c:v>
                </c:pt>
                <c:pt idx="2">
                  <c:v>40</c:v>
                </c:pt>
                <c:pt idx="3">
                  <c:v>35</c:v>
                </c:pt>
                <c:pt idx="4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E50-488C-87BF-6F088010C6E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20</c:v>
                </c:pt>
                <c:pt idx="1">
                  <c:v>15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E50-488C-87BF-6F088010C6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9689856"/>
        <c:axId val="169692160"/>
      </c:lineChart>
      <c:catAx>
        <c:axId val="1696898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9692160"/>
        <c:crosses val="autoZero"/>
        <c:auto val="1"/>
        <c:lblAlgn val="ctr"/>
        <c:lblOffset val="100"/>
        <c:noMultiLvlLbl val="0"/>
      </c:catAx>
      <c:valAx>
        <c:axId val="1696921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96898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30</c:v>
                </c:pt>
                <c:pt idx="1">
                  <c:v>35</c:v>
                </c:pt>
                <c:pt idx="2">
                  <c:v>60</c:v>
                </c:pt>
                <c:pt idx="3">
                  <c:v>70</c:v>
                </c:pt>
                <c:pt idx="4">
                  <c:v>80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158-46B6-8550-D8398766580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60</c:v>
                </c:pt>
                <c:pt idx="1">
                  <c:v>50</c:v>
                </c:pt>
                <c:pt idx="2">
                  <c:v>35</c:v>
                </c:pt>
                <c:pt idx="3">
                  <c:v>30</c:v>
                </c:pt>
                <c:pt idx="4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158-46B6-8550-D8398766580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10</c:v>
                </c:pt>
                <c:pt idx="1">
                  <c:v>15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158-46B6-8550-D839876658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496384"/>
        <c:axId val="192497920"/>
      </c:lineChart>
      <c:catAx>
        <c:axId val="192496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2497920"/>
        <c:crosses val="autoZero"/>
        <c:auto val="1"/>
        <c:lblAlgn val="ctr"/>
        <c:lblOffset val="100"/>
        <c:noMultiLvlLbl val="0"/>
      </c:catAx>
      <c:valAx>
        <c:axId val="1924979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24963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korznikovaem@mail.ru</cp:lastModifiedBy>
  <cp:revision>13</cp:revision>
  <dcterms:created xsi:type="dcterms:W3CDTF">2026-09-28T12:19:00Z</dcterms:created>
  <dcterms:modified xsi:type="dcterms:W3CDTF">2026-09-29T16:25:00Z</dcterms:modified>
</cp:coreProperties>
</file>